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>EDITÁVEL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011" w:after="0"/>
        <w:ind w:left="0" w:right="526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11" w:before="1427" w:after="0"/>
        <w:ind w:left="2313" w:right="2061" w:hanging="0"/>
        <w:jc w:val="center"/>
        <w:rPr>
          <w:rFonts w:ascii="Courier New" w:hAnsi="Courier New" w:eastAsia="Courier New" w:cs="Courier New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ourier New" w:cs="Courier New" w:ascii="Courier New" w:hAnsi="Courier New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Dados Internacionais de Catalogação na Publicação (CIP) (Câmara Brasileira do Livro, SP, Brasil) </w:t>
      </w:r>
    </w:p>
    <w:tbl>
      <w:tblPr>
        <w:tblStyle w:val="Table1"/>
        <w:tblW w:w="7124" w:type="dxa"/>
        <w:jc w:val="left"/>
        <w:tblInd w:w="2062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124"/>
      </w:tblGrid>
      <w:tr>
        <w:trPr>
          <w:trHeight w:val="5630" w:hRule="atLeast"/>
        </w:trPr>
        <w:tc>
          <w:tcPr>
            <w:tcW w:w="7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18" w:before="0" w:after="0"/>
              <w:ind w:left="665" w:right="453" w:hanging="0"/>
              <w:jc w:val="center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Plano de contingência da assistência social [livro eletrônico] : ativação das estruturas de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" w:after="0"/>
              <w:ind w:left="0" w:right="0" w:hanging="0"/>
              <w:jc w:val="center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assistência social em situações de eventos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18" w:before="0" w:after="0"/>
              <w:ind w:left="1037" w:right="684" w:hanging="4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adversos / [coordenação Regina Panceri, Vânia Fátima Guareski Souto]. -- Florianópolis 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18" w:before="3" w:after="0"/>
              <w:ind w:left="1028" w:right="489" w:firstLine="11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Fundec : Defesa Civil de Santa Catarina - DCSC, 2022.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" w:after="0"/>
              <w:ind w:left="1029" w:right="0" w:hanging="0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PDF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227" w:after="0"/>
              <w:ind w:left="1016" w:right="0" w:hanging="0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Vários colaboradores.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023" w:right="0" w:hanging="0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Bibliografia.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037" w:right="0" w:hanging="0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ISBN 978-65-88345-11-5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18" w:before="227" w:after="0"/>
              <w:ind w:left="674" w:right="433" w:firstLine="364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sine" w:cs="Cousine" w:ascii="Cousine" w:hAnsi="Cousine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>1. Assistência social - Santa Catarina (Estado) 2. Assistência social - Santa Catarina (Estado) - Políticas públicas 4. Gestão de riscos 5. Plano de contingência 6. Santa Catarina (Estado) - Política governamental I. Panceri, Regina. II. Souto, Vânia Fátima Guareski.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488" w:after="0"/>
              <w:ind w:left="61" w:right="0" w:hanging="0"/>
              <w:jc w:val="left"/>
              <w:rPr>
                <w:rFonts w:ascii="Courier New" w:hAnsi="Courier New" w:eastAsia="Courier New" w:cs="Courier New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1"/>
                <w:szCs w:val="21"/>
                <w:u w:val="none"/>
                <w:vertAlign w:val="baseline"/>
              </w:rPr>
            </w:pPr>
            <w:r>
              <w:rPr>
                <w:rFonts w:eastAsia="Courier New" w:cs="Courier New" w:ascii="Courier New" w:hAnsi="Courier New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</w:rPr>
              <w:t xml:space="preserve">22-117176 CDD-361.3098164 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3318" w:hanging="0"/>
        <w:jc w:val="right"/>
        <w:rPr>
          <w:rFonts w:ascii="Courier New" w:hAnsi="Courier New" w:eastAsia="Courier New" w:cs="Courier New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ourier New" w:cs="Courier New" w:ascii="Courier New" w:hAnsi="Courier New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Índices para catálogo sistemático: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18" w:before="226" w:after="0"/>
        <w:ind w:left="2687" w:right="2057" w:hanging="0"/>
        <w:jc w:val="center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1"/>
          <w:szCs w:val="21"/>
          <w:u w:val="none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</w:rPr>
        <w:t xml:space="preserve">1. Santa Catarina : Estado : Plano de contingência : Assistência social : Serviço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" w:after="0"/>
        <w:ind w:left="3415" w:right="0" w:hanging="0"/>
        <w:jc w:val="left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1"/>
          <w:szCs w:val="21"/>
          <w:u w:val="none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</w:rPr>
        <w:t xml:space="preserve">361.3098164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878" w:before="227" w:after="0"/>
        <w:ind w:left="2498" w:right="2191" w:hanging="0"/>
        <w:jc w:val="center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1"/>
          <w:szCs w:val="21"/>
          <w:u w:val="none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</w:rPr>
        <w:t>Eliete Marques da Silva - Bibliotecária - CRB-8/9380</w:t>
      </w:r>
      <w:r>
        <w:rPr/>
        <w:drawing>
          <wp:inline distT="0" distB="0" distL="0" distR="0">
            <wp:extent cx="3980815" cy="3005455"/>
            <wp:effectExtent l="0" t="0" r="0" b="0"/>
            <wp:docPr id="1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584" w:after="0"/>
        <w:ind w:left="0" w:right="2965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PLANO DE CONTINGÊNCIA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" w:after="0"/>
        <w:ind w:left="0" w:right="3407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171" w:after="0"/>
        <w:ind w:left="0" w:right="2409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PLANCON ASSISTÊNCIA SOCIAL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4849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92" w:after="0"/>
        <w:ind w:left="931" w:right="597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Ativação das estruturas de Assistência Social em situa ções de eventos adversos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288" w:after="0"/>
        <w:ind w:left="0" w:right="3436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Nome da Instituição/Secretaria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72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Versão Atual: ________ (1.0) Data da Publicação: ____ /____ /2022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616" w:after="0"/>
        <w:ind w:left="0" w:right="4723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Município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0" w:after="0"/>
        <w:ind w:left="0" w:right="4490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>Maio de 2022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59" w:before="768" w:after="0"/>
        <w:ind w:left="907" w:right="497" w:firstLine="292"/>
        <w:jc w:val="both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Este Plano de Contingência foi construído com base no Modelo do Plano de Contingência da  Educação para a COVID 19, PlanCon-Edu/COVID-19, elaborado e aprovado no âmbito do Comitê  Técnico Científico da Defesa Civil do Estado de Santa Catarina.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9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Governador do Estado de Santa Catarina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" w:after="0"/>
        <w:ind w:left="119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Carlos Moisés da Silva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9" w:after="0"/>
        <w:ind w:left="1194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Secretário de Estado do Desenvolvimento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" w:after="0"/>
        <w:ind w:left="118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João Batista Costa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9" w:after="0"/>
        <w:ind w:left="1194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Secretário-Chefe da Defesa Civil do Estado de Santa Catarina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" w:after="0"/>
        <w:ind w:left="120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David Christian Busarello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9" w:after="0"/>
        <w:ind w:left="120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Diretor de Gestão de Educação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" w:after="0"/>
        <w:ind w:left="118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Alexandre Corrêa Dutra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9" w:after="0"/>
        <w:ind w:left="120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Presidente FECAM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" w:after="0"/>
        <w:ind w:left="1191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Jorge Luiz Koch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39" w:after="0"/>
        <w:ind w:left="1623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Equipe elaboração Modelo de Plano de Contingência AS: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54" w:after="0"/>
        <w:ind w:left="1187" w:right="208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Amanda Cristina Pires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Universidade do Estado de Santa Catarina/CCT - (UDESC/CTC)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Antonia Benedita Teixeira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Universidade Federal de Santa Catarina (UFSC/CTC)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4" w:after="0"/>
        <w:ind w:left="1195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Caroline Margarida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Catarina/CTC (DCSC/CTC)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54" w:after="0"/>
        <w:ind w:left="1199" w:right="2019" w:hanging="4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Cleonice Maria Beppler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Instituto Federal Catarinense/Campus Camboriu/CTC (IFC/CTC)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Francisco Costa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Universidade do Minho/CTC (UMinho/CTC)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14" w:after="0"/>
        <w:ind w:left="1190" w:right="2344" w:firstLine="5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Gabriella Dornelles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Gladis Helena da Silva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Catarina/CTC (DCSC/CTC) 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Janice Merigo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Federação Catarinense de Municípios (FECAM)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4" w:after="0"/>
        <w:ind w:left="119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Jaqueline Muller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4" w:after="0"/>
        <w:ind w:left="119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Jozadake Petry Fausto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Universidade Federal de Santa Catarina (UFSC)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54" w:after="0"/>
        <w:ind w:left="1199" w:right="1346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Lauro Francisco dos Santos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de Municípios da Região Serrana (AMURES/CISAMA)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Letícia Guimarães Braz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Luciano Peri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 (DCSC)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4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Maíra Ribeiro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54" w:after="0"/>
        <w:ind w:left="1199" w:right="829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Maria de Fátima Goulart Flores Chioca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Mário Jorge Cardoso de Freitas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Brasileira de Pesquisadores em RRD - (ABP-RRD/CTC)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Nayara Costa Brito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dos Municípios do Vale Europeu (AMVE)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14" w:after="0"/>
        <w:ind w:left="1199" w:right="1969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Neusa Poleto Pucci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dos Municípios do Alto Uruguai Catarinense (AMAUC)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Regina Panceri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Catarina/CTC (DCSC/CTC)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4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Renata da Silva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4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Rodrigo Nery e Costa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Catarina/CTC (DCSC)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54" w:after="0"/>
        <w:ind w:left="1193" w:right="974" w:firstLine="5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Rosangela Paulino Alexandrino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dos Municípios do Extremo Sul Catarinense (AMESC)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Sabrina Moraes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Secretaria de Estado do Desenvolvimento Social (DIAS/SDS)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14" w:after="0"/>
        <w:ind w:left="1186" w:right="1293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Vanessa Scoz Oliveira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do Estado de Santa Catarina/CTC (DCSC/CTC) 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Vânia Fátima Guareski Souto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Associação dos Municípios da Grande Florianópolis (GranFpolis) 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Projeto gráfico e diagramação: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4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Elisa Motta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Defesa Civil de Santa Catarina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4" w:after="0"/>
        <w:ind w:left="118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Revisão Gramatical: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4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Maria Hermínia Schenkel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>- Defesa Civil de Santa Catarina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48" w:after="0"/>
        <w:ind w:left="0" w:right="3302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Plano de contingência aplicável a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4634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Secretaria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0" w:right="1754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Equipe responsável pela elaboração e implementação do plano: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311" w:after="0"/>
        <w:ind w:left="0" w:right="4212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Prefeito Municipal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4457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Secretário (a)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4204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3368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Proteção e Defesa Civil Municipal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4836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Saúde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83" w:after="0"/>
        <w:ind w:left="0" w:right="4647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Educação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71" w:after="0"/>
        <w:ind w:left="0" w:right="4074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Membros da equipe: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50" w:after="0"/>
        <w:ind w:left="0" w:right="3768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80"/>
          <w:szCs w:val="8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80"/>
          <w:sz w:val="80"/>
          <w:szCs w:val="80"/>
          <w:u w:val="none"/>
          <w:shd w:fill="auto" w:val="clear"/>
          <w:vertAlign w:val="baseline"/>
        </w:rPr>
        <w:t xml:space="preserve">Sumário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477" w:before="250" w:after="0"/>
        <w:ind w:left="921" w:right="563" w:firstLine="7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>1. INTRODUÇÃO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>7 2. PÚBLICO-ALVO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9 3. OBJETIVOS 9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2" w:after="0"/>
        <w:ind w:left="923" w:right="569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3.1 OBJETIVO GERAL 9 3.2 OBJETIVOS ESPECÍFICOS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9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82" w:after="0"/>
        <w:ind w:left="905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4. DIAGNÓSTICO DO TERRITÓRIO 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" w:after="0"/>
        <w:ind w:left="0" w:right="588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CENÁRIOS DE RISCO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single"/>
          <w:shd w:fill="auto" w:val="clear"/>
          <w:vertAlign w:val="baseline"/>
        </w:rPr>
        <w:t>1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0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31" w:after="0"/>
        <w:ind w:left="907" w:right="578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4.1 AMEAÇA (S)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1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1 4.2 VULNERABILIDADES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1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2 4.3 CAPACIDADES INSTALADAS/ A INSTALAR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1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2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82" w:after="0"/>
        <w:ind w:left="928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5. CICLOS DE GESTÃO E FASES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" w:after="0"/>
        <w:ind w:left="0" w:right="597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>MOBILIZAÇÃO/AÇÃO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single"/>
          <w:shd w:fill="auto" w:val="clear"/>
          <w:vertAlign w:val="baseline"/>
        </w:rPr>
        <w:t xml:space="preserve"> 1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3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43" w:after="0"/>
        <w:ind w:left="903" w:right="564" w:firstLine="16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6. GOVERNANÇA E OPERACIONALIZAÇÃO   DA RESPOSTA 18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32" w:after="0"/>
        <w:ind w:left="919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6.1 DIRETRIZES, DINÂMICAS E AÇÕES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566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OPERACIONAIS (DAOP)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18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1" w:after="0"/>
        <w:ind w:left="919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6.2 UNIDADE DE GESTÃO OPERACIONAL - UGO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596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(COORDENAÇÃO DE CRISE)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23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1" w:after="0"/>
        <w:ind w:left="919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6.3 SISTEMA DE VIGILÂNCIA E COMUNICAÇÃO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565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>(SISTEMA DE ALERTA)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24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61" w:after="0"/>
        <w:ind w:left="921" w:right="563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>6.3.1 Dispositivos Principais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>24 6.3.2. Acompanhamento e Avaliação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single"/>
          <w:shd w:fill="auto" w:val="clear"/>
          <w:vertAlign w:val="baseline"/>
        </w:rPr>
        <w:t xml:space="preserve">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>25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19" w:after="0"/>
        <w:ind w:left="928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1. INTRODUÇÃO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84" w:after="0"/>
        <w:ind w:left="906" w:right="489" w:firstLine="294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papel da Assistência Social no contexto das emergências envolve um conjunto de  ações antes, durante e após uma emergência e, também, no âmbito do Sistema Único  de Assistência Social (SUAS). Os eixos estratégicos para as situações de Emergência  são: Gestão Legal, Administrativa e Orçamentária; Vigilância Social; Trabalho Social  com Famílias e Indivíduos; Benefícios Socioassistenciais e Transferência de Renda;  Acolhimento; Articulação e Intersetorialidade. (Informe CNAS nº1/2021).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89" w:firstLine="27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Ao longo dos anos, o SUAS tem sido chamado a atuar em diferentes contextos de  emergência, sendo que na Tipificação Nacional de Serviços Socioassistenciais, estabelecido  na Resolução CNAS nº 109, de 11 de novembro de 2009, foi criado o Serviço de Proteção  em Situações de Calamidades Públicas e de Emergências. Esse serviço tem a missão  de promover o apoio e a proteção à população atingida por situações de emergência e  calamidade pública, assegurando a realização de articulações e a participação em ações  conjuntas de caráter intersetorial, para minimizar os danos ocasionados e o provimento  das necessidades verificadas.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89" w:firstLine="27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diversidade de eventos hidrológicos, geológicos, climáticos e meteorológicos que  atingem Santa Catarina, gerando diversas situações de emergência, exigem um esforço  cada vez mais estruturado da Política de Assistência Social para o atendimento rápido,  eficaz e eficiente de um número crescente de famílias e indivíduos que se encontram em  situação de vulnerabilidade e risco. Isso impacta diretamente no acréscimo de demandas  por serviços e benefícios, nas seguranças de apoio e auxílio e nas seguranças de renda e  de acolhida.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0" w:right="488" w:firstLine="27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Essas emergências exigem da Assistência Social ações de atendimento da população  afetada com a oferta de serviços de proteção social básica e especial e garantia de direitos  fundamentais necessários à sobrevivência durante e após a situação de emergência.  Dessa forma, o trabalho socioassistencial desenvolvido com as famílias, comunidades e  indivíduos ultrapassa a dimensão primeira do atendimento imediato nessas circunstâncias,  devendo ir além e focando na garantia das seguranças socioassistenciais, a partir da oferta  de serviços, programas, projetos e benefícios nos territórios. O fato desses fenômenos  envolverem o desencadeamento ou agravamento de situações de vulnerabilidade, riscos  sociais e outras formas de violação de direitos, faz com que a resposta da Assistência  Social repercuta em ações de ambas as proteções (básica e especial) e na totalidade de  seus serviços, programas, projetos e benefícios (INFORME CNAS n.01/2021, p.29).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04" w:right="489" w:firstLine="296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Considerando que o Sistema Único de Assistência Social não pode se eximir de sua  responsabilidade nos contextos de eventos adversos e/ou desastres diversos e que,  atuando junto a outras políticas e setores, deve resguardar a sua especificidade, bem  como estabelecer as atribuições e as responsabilidades específicas dos gestores e  trabalhadores municipais e estaduais, se julga fundamental e urgente estabelecer uma  ferramenta de gestão de desastres (PlanCon) que prepare esses gestores e profissionais  para a necessária agilidade quando da ocorrência de eventos adversos, fazendo conexões  com os Planos Municipais de Contingência, o Plano Plurianual de Assistência Social e o  PPA Municipal.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0" w:right="489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Secretaria Municipal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de Assistência Social é responsável pela garantia da proteção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8" w:after="0"/>
        <w:ind w:left="0" w:right="5228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7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48" w:after="0"/>
        <w:ind w:left="914" w:right="492" w:hanging="0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social a quem dela precisar e pela promoção da cidadania, por meio da implementação  do Sistema Único da Assistência Social. Desenvolve serviços, programas, projetos e  ações de fortalecimento dos vínculos familiares e comunitários, voltados para diferentes  públicos: crianças e adolescentes, vítimas de violência e maus-tratos, idosos, pessoas  com deficiência e população de rua. O órgão também responde pelo desenvolvimento das  ações de Segurança Alimentar e Nutricional e pela Defesa Civil.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72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Plano de Contingência de Proteção e Defesa Civil (PLANCON-PDC) é um instrumento  de planejamento e preparação de resposta a eventos adversos de quaisquer tipos, previsto  na Política Nacional de Proteção e Defesa Civil (Lei n° 12.608/2012). No Plano registra-se  as capacidades de enfrentamento, como, por exemplo, os recursos humanos a mobilizar  (com responsáveis técnicos e legais), sendo público ou privado ou não governamental e  os recursos materiais a utilizar. O Plano deve prever a instalação de uma coordenação  operacional (gabinete ou sala de crise), incluindo questões de comunicação, protocolos  operacionais para gestão do evento adverso/desastre de acordo com as ameaças,  cenários de risco, níveis de risco/prontidão e definição das dinâmicas e ações táticas e  operacionais a implementar em cada um desses níveis, quando da iminência ou ocorrência  do evento adverso a que o(s) cenário(s) de risco(s) alude(m). Os planos de contingência  deverão em princípio ser elaborados em fase de normalidade (antes da ocorrência do  evento adverso), isto é, na preparação.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0" w:right="492" w:firstLine="290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O/A , (nome da instituição/secretaria)  face às constantes ameaças, e tendo em conta a sua responsabilidade perante à  comunidade de usuários, elaborou o presente PLANO DE CONTINGÊNCIA (PLANCON-AS).  O Plano está alinhado com as metodologias para elaboração de Planos de Contingência  da Defesa Civil de Santa Catarina e as orientações nacionais e internacionais (SEDEC,  Marco de Sendai, Diretrizes da Política de Assistência Social).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07" w:right="492" w:firstLine="293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Plano de Contingência da Assistência Social, a partir dos cenários de risco e das  vulnerabilidades identificadas, define estratégias, ações e rotinas para o enfrentamento  de eventos adversos, incluindo o retorno seguro das atividades administrativas e de  convivência.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7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 ações que passam a ser demandadas por essa política pública são: reorganizar os  serviços, programas, projetos e benefícios já executados, conforme marcos legais - LOAS,  PNAS, NOB SUAS, NOB RH, Portarias do Ministério da Cidadania e da SDS/SC, Orientações  da CNM, do CONGEMAS, da Frente Nacional em Defesa do SUAS e Orientação Técnica do  Grupo de Apoio à Execução n. 17/2020 do MP/SC. (Orientações FECAM).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conjunto de medidas e ações aqui apresentado deverá ser aplicado de modo  articulado, em cada fase da evolução dos eventos adversos. Destaca-se, a importância  do Plano ser elaborado de forma democrática, participativa e ser submetido a apreciação  e aprovação pelo Conselho Municipal de Assistência Social - CMAS, enquanto espaço de  controle social. (Orientações FECAM).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98" w:after="0"/>
        <w:ind w:left="0" w:right="504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8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19" w:after="0"/>
        <w:ind w:left="921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2. PÚBLICO-ALVO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84" w:after="0"/>
        <w:ind w:left="914" w:right="489" w:firstLine="27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população atendida pelos serviços e benefícios socioassistenciais são todos os  cidadãos que dela precisam, o que pode ocasionar aumento significativo da demanda  quando da ocorrência de desastres. Em especial, considera-se os grupos de populações  mais vulneráveis que podem ser classificados em sete categorias e que em uma situação  de emergência e calamidade podem ficar ainda mais vulneráveis. São eles: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1. Crianças;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7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2. Adolescentes;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7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3. Mulheres;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4. Idosos;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" w:after="0"/>
        <w:ind w:left="1202" w:right="817" w:firstLine="2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5. Pessoas com Deficiência ou que estejam passando por algum sofrimento mental; 6. População de Rua;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119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7. Comunidade LGBT (Gays, Bissexuais, Lésbicas, Transexuais, Travestis).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5" w:after="0"/>
        <w:ind w:left="914" w:right="488" w:firstLine="27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Além dos grupos mencionados acima, considera-se ainda o chamado “grupo invisível’’:  são pessoas que não tem nenhum registro no cartório ou documentos (RG, CPF e Carteira  de Trabalho). Além desses, podemos citar os moradores que vivem em áreas de risco e  outras populações expostas a condições insalubres sem condições de acesso aos direitos  básicos à saúde, à assistência e à seguridade social; grupos que estão em situações  não-dominantes no Estado: remanescentes, ciganos, quilombolas e índios os quais  possuem religião e culturas próprias que devem ser consideradas em casos de eventuais  contingências.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0" w:after="0"/>
        <w:ind w:left="924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3. OBJETIVOS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31" w:after="0"/>
        <w:ind w:left="92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3.1 OBJETIVO GERAL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13" w:after="0"/>
        <w:ind w:left="914" w:right="489" w:firstLine="292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Fortalecer os processos de governança dos serviços, programas, projetos e benefícios,  definindo estratégias, ações e rotinas de atuação para o enfrentamento dos eventos  adversos, buscando garantir a segurança da comunidade e das famílias, indivíduos e  grupos no âmbito da proteção social básica, proteção de média e alta complexidade,  integrando-se com outras políticas como a de proteção e defesa civil, saúde, educação e  outras.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08" w:after="0"/>
        <w:ind w:left="92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3.2 OBJETIVOS ESPECÍFICOS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01" w:after="0"/>
        <w:ind w:left="914" w:right="489" w:firstLine="28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a. Atuar de forma intersetorial e promover integração da rede, com objetivo de agilizar e  dar transparência aos processos quando ocorrem eventos adversos, garantindo os direitos  básicos do cidadão;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6" w:right="489" w:firstLine="287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b. Implementar as ações de resposta e recuperação, em cada fase, abrangendo todas  as atividades dos serviços;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9" w:right="489" w:firstLine="277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c. Identificar comunidades afetadas, orientando/encaminhando para que de imediato  possam usufruir de apoio dos serviços de assistência social e por parte outros serviços,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8" w:after="0"/>
        <w:ind w:left="0" w:right="523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9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48" w:after="0"/>
        <w:ind w:left="914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evitando ou restringindo situações de vulnerabilidade;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5" w:after="0"/>
        <w:ind w:left="919" w:right="492" w:firstLine="278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d. Assegurar a continuidade da missão assistencial, estabelecendo estratégias e  metodologias adaptadas, buscando inclusão, qualidade e equidade no atendimento dos  usuários;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9" w:right="492" w:firstLine="277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e. Garantir condições sanitárias, profissionais e tecnológicas compatíveis com o  momento do desastre;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79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f. Garantir os benefícios eventuais, ampliando o acesso aos bens e serviços  socioassistenciais básicos e especiais, em áreas urbana e rural;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07" w:right="492" w:firstLine="29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g. Identificar os cenários de riscos (com base nas ameaças, território envolvido,  vulnerabilidades e capacidades instaladas da instituição de assistência social);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9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h. Definir as dinâmicas e ações operacionais e adotar os protocolos operacionais  específicos, abrangendo as atividades dos serviços, programas, projetos e benefícios  ofertados pela política de assistência social;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i. Estabelecer uma Unidade de Gestão Operacional que assegure a implementação das  dinâmicas e ações definidas para as diferentes fases;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65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j Promover acesso à informação constante de boletins atualizados e outras fontes  oficiais sobre a ocorrência de eventos adversos e formas de prevenção;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9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k. Garantir uma eficiente comunicação interna (com trabalhadores e gestores ) e  externa (com usuários, familiares, organizações fornecedores e população em geral);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6" w:right="492" w:firstLine="28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l. Determinar quais recursos necessários para dar uma resposta efetiva e competente,  adequada a cada fase de risco/prontidão associada ao evento adverso;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m. Monitorar e avaliar as ações/medidas implementadas, possibilitando ajustes nas  estratégias frente aos resultados esperados.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0" w:after="0"/>
        <w:ind w:left="0" w:right="60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4. DIAGNÓSTICO DO TERRITÓRIO E CENÁRIOS DE RISCO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19" w:after="0"/>
        <w:ind w:left="1195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Sugestão de roteiro: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1. apresentação do município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5" w:after="0"/>
        <w:ind w:left="904" w:right="492" w:firstLine="293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2. dados gerais do município (breve, sem repetir o Plano de Assistência Social - PAS  todo, mas para dar ao leitor deste plano um breve panorama do município)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3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3. vulnerabilidade social e público-alvo/prioritários, que em uma situação de emergência  e calamidade podem ficar ainda mais vulneráveis (pessoa com deficiência / idosos /  crianças / gestantes)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19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4. territórios mais vulneráveis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8" w:after="0"/>
        <w:ind w:left="0" w:right="493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10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48" w:after="0"/>
        <w:ind w:left="919" w:right="492" w:firstLine="28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município de _________________________________________________________, localizado  na Região __________________, possui as seguintes características: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252" w:after="0"/>
        <w:ind w:left="1191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4.1 AMEAÇA (S)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85" w:after="0"/>
        <w:ind w:left="119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 principais ameaças que o plano de contingência visa dar resposta são: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5" w:after="0"/>
        <w:ind w:left="914" w:right="492" w:firstLine="27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de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origem natural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: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geológico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(deslizamentos, movimentos de massa),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hidrológico 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(inundação, enxurrada, alagamento),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meteorológica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(chuva intensa, vendaval, granizo, frio  intenso, tempestade),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climatológica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(seca, estiagem, incêndios florestais),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biológica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(vírus  e bactérias);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9" w:right="492" w:firstLine="27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tecnológicas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: (incêndios em conglomerados urbanos, vazamentos de produtos  perigosos);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1" w:firstLine="276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sociais: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(greves gerais, atos terroristas, crises humanitárias, refugiados, imigrantes,  etc).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2" w:right="492" w:firstLine="277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 ameaças naturais estão presentes com maior frequência e com magnitude e  intensidade cada vez maiores, por isso é preciso perceber todos os riscos. No Estado de  SC, os eventos com maior recorrência são apresentados na figura abaixo.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60" w:after="0"/>
        <w:ind w:left="2195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Ocorrências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12" w:after="0"/>
        <w:ind w:left="0" w:right="2711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Enxurradas </w:t>
      </w:r>
    </w:p>
    <w:p>
      <w:pPr>
        <w:sectPr>
          <w:type w:val="nextPage"/>
          <w:pgSz w:w="11800" w:h="16700"/>
          <w:pgMar w:left="248" w:right="592" w:header="0" w:top="389" w:footer="0" w:bottom="592" w:gutter="0"/>
          <w:pgNumType w:start="1" w:fmt="decimal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008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33%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8%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0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7%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43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7"/>
          <w:szCs w:val="27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7"/>
          <w:sz w:val="27"/>
          <w:szCs w:val="27"/>
          <w:u w:val="none"/>
          <w:shd w:fill="auto" w:val="clear"/>
          <w:vertAlign w:val="baseline"/>
        </w:rPr>
        <w:t xml:space="preserve">8%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7%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516" w:before="2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Estiagem e Seca Vendavais e Ciclones Inundações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4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7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24%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13%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Granizo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480" w:before="332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2"/>
          <w:sz w:val="23"/>
          <w:szCs w:val="2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3C3C3B"/>
          <w:position w:val="0"/>
          <w:sz w:val="23"/>
          <w:sz w:val="23"/>
          <w:szCs w:val="23"/>
          <w:u w:val="none"/>
          <w:shd w:fill="auto" w:val="clear"/>
          <w:vertAlign w:val="baseline"/>
        </w:rPr>
        <w:t xml:space="preserve">Chuvas Intensas Outros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3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0" w:after="0"/>
        <w:ind w:left="917" w:right="446" w:firstLine="283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18"/>
          <w:szCs w:val="1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Gráfico - Percentual dos desastres naturais mais recorrentes no Estado de Santa  Catarina, no período de 1991 a 2021.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18"/>
          <w:sz w:val="18"/>
          <w:szCs w:val="18"/>
          <w:u w:val="none"/>
          <w:shd w:fill="auto" w:val="clear"/>
          <w:vertAlign w:val="baseline"/>
        </w:rPr>
        <w:t>Fonte: Organização adaptado de Atlas Digital (2022).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8" w:after="0"/>
        <w:ind w:left="0" w:right="51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11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48" w:after="0"/>
        <w:ind w:left="914" w:right="492" w:firstLine="292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Essas ameaças somadas as vulnerabilidades e ausência de capacidades de  enfrentamentos podem gerar crises sem precedentes e tornar um evento adverso em  desastre.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08" w:after="0"/>
        <w:ind w:left="907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4.2 VULNERABILIDADES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01" w:after="0"/>
        <w:ind w:left="914" w:right="492" w:firstLine="286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O/A (nome da instituição/secretaria) toma em  consideração as seguintes vulnerabilidades, na definição de seu cenário de risco.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Sugestões encontram-se no Caderno de Apoio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Digite aqui as suas vulnerabilidades: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475" w:after="0"/>
        <w:ind w:left="907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4.3 CAPACIDADES INSTALADAS/ A INSTALAR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13" w:after="0"/>
        <w:ind w:left="914" w:right="489" w:firstLine="286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O(a) (nome da instituição/secretaria)  considera já ter instaladas e a instalar as seguintes capacidades: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Capacidades Técnicas e Operacionais ou técnico-científicas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1. Capacidades Gerenciais ou de Gestão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7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2. Capacidades Institucionais e Interinstitucionais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" w:after="0"/>
        <w:ind w:left="1193" w:right="2568" w:firstLine="4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3. Capacidades de Comunicação ou comunicacionais e expressivas 4. Capacidades Comportamentais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Exemplos encontram-se no Caderno de Apoio.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Digite abaixo de cada item as suas capacidades instaladas: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750" w:after="0"/>
        <w:ind w:left="0" w:right="4939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12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48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Capacidades a instalar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1. Capacidades Técnicas e Operacionais ou técnico-científicas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7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2. Capacidades Gerenciais ou de Gestão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197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3. Capacidades Institucionais e Interinstitucionais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" w:after="0"/>
        <w:ind w:left="1204" w:right="2568" w:hanging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4. Capacidades de Comunicação ou comunicacionais e expressivas 5. Capacidades Comportamentais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6" w:after="0"/>
        <w:ind w:left="1197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Exemplos encontram-se no Caderno de Apoio.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Digite abaixo de cada item as suas capacidades a instalar: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775" w:after="0"/>
        <w:ind w:left="928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5. CICLOS DE GESTÃO E FASES MOBILIZAÇÃO/AÇÃO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19" w:after="0"/>
        <w:ind w:left="916" w:right="504" w:firstLine="290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Este plano de contingência vincula-se aos níveis de mobilização/ação definidos no  Quadro 1, que estão baseados nos ciclos de gestão de riscos e de desastres: Prevenção,  Mitigação, Preparação, Resposta e Recuperação, nos limiares críticos e nos níveis de  mobilização por classes de dano da Defesa Civil de Santa Catarina e que implicam no  acionamento das equipes, dos órgãos, ativação dos abrigos, entre outras ações.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1206" w:right="788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Em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Nível Estadual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o acionamento institucional contemplará a DCSC / SDS / FECAM. Em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Nível Regional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COREDEC / COLEGIADOS / ASSOC MUNIC.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Em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Nìvel Municipal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Secretaria de Assistência Social, COMPDECs.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De acordo com a seguinte classificação: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Cód 0 -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Nível Verde -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NORMALIDADE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Cód 1 -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Nível Amarelo -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NOTIFICAÇÃO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Cód 2 -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Nível Laranja -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CONVOCAÇÃO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Cód 3 -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Nível Vermelho -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MOBILIZAÇÃO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5" w:after="0"/>
        <w:ind w:left="120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Cód 4 -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Nível Azul -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RECUPERAÇÃO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46" w:after="0"/>
        <w:ind w:left="0" w:right="5126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13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8" w:before="748" w:after="0"/>
        <w:ind w:left="907" w:right="502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Quadro 1. Níveis de prontidão/ação a considerar no PLACON-AS para eventos adversos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Fonte: Quadro baseado no Protocolo de Atuação Conjunta para Mobilização para Resposta a Desastres  - PAC.004.MOBIL da DCSC, 2019 e MINISTÉRIO DA CIDADANIA, Secretaria Especial do Desenvolvimento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055" w:after="0"/>
        <w:ind w:left="123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1"/>
          <w:szCs w:val="31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31"/>
          <w:sz w:val="31"/>
          <w:szCs w:val="31"/>
          <w:u w:val="none"/>
          <w:shd w:fill="auto" w:val="clear"/>
          <w:vertAlign w:val="baseline"/>
        </w:rPr>
        <w:t xml:space="preserve">CICLOS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1166" w:before="0" w:after="0"/>
        <w:ind w:left="1238" w:right="550" w:hanging="0"/>
        <w:jc w:val="center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sz w:val="52"/>
          <w:szCs w:val="52"/>
          <w:u w:val="none"/>
          <w:shd w:fill="auto" w:val="clear"/>
          <w:vertAlign w:val="subscript"/>
        </w:rPr>
        <w:t xml:space="preserve">GESTÃO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31"/>
          <w:sz w:val="31"/>
          <w:szCs w:val="31"/>
          <w:u w:val="none"/>
          <w:shd w:fill="auto" w:val="clear"/>
          <w:vertAlign w:val="baseline"/>
        </w:rPr>
        <w:t xml:space="preserve">EMERGÊNCIA FASES NÍVEIS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PREVENÇÃO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0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GESTÃO DE  RISCO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477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PRÉ- EMERGÊNCIA NORMALIDADE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52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NÍVEL 0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2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MITIGAÇÃO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09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PREPARAÇÃO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3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554" w:after="0"/>
        <w:ind w:left="0" w:right="493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14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85" w:before="788" w:after="0"/>
        <w:ind w:left="912" w:right="502" w:hanging="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0"/>
          <w:szCs w:val="20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0"/>
          <w:sz w:val="20"/>
          <w:szCs w:val="20"/>
          <w:u w:val="none"/>
          <w:shd w:fill="auto" w:val="clear"/>
          <w:vertAlign w:val="baseline"/>
        </w:rPr>
        <w:t>Social, Secretaria Nacional de Assistência Social. Diretrizes para a atuação da Política de Assistência Social  em contextos de Emergência Socioassistencial (versão preliminar). Brasília, outubro de 2020.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59" w:before="1333" w:after="0"/>
        <w:ind w:left="6118" w:right="1144" w:hanging="524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1"/>
          <w:szCs w:val="31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sz w:val="52"/>
          <w:szCs w:val="52"/>
          <w:u w:val="none"/>
          <w:shd w:fill="auto" w:val="clear"/>
          <w:vertAlign w:val="subscript"/>
        </w:rPr>
        <w:t xml:space="preserve">CARACTERÍSTICAS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31"/>
          <w:sz w:val="31"/>
          <w:szCs w:val="31"/>
          <w:u w:val="none"/>
          <w:shd w:fill="auto" w:val="clear"/>
          <w:vertAlign w:val="baseline"/>
        </w:rPr>
        <w:t xml:space="preserve">EXEMPLOS DA ATUAÇÃO  DA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94" w:after="0"/>
        <w:ind w:left="0" w:right="2234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Apoio técnico rotineiro,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1762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elaboração de publicações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2263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sobre o tema, estudar e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2232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participar de grupos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0" w:right="1909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discussão sobre a gestão 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8" w:after="0"/>
        <w:ind w:left="0" w:right="834" w:firstLine="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Classificação utilizada nos  períodos de normalidade, nos  quais os serviços encontram-se  funcionando permanentemente, com foco nos trabalhos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9" w:after="0"/>
        <w:ind w:left="0" w:right="364" w:firstLine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prevenção, mitigação e preparação,  analisando riscos e realizando trabalhos de proteção,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9" w:after="0"/>
        <w:ind w:left="0" w:right="1524" w:firstLine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monitoramento de riscos e  treinamento de pessoal.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62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de riscos.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22" w:after="0"/>
        <w:ind w:left="631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Informar as autoridades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9" w:after="0"/>
        <w:ind w:left="61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competentes quando são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9" w:after="0"/>
        <w:ind w:left="614" w:right="372" w:firstLine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identificados pelas famílias  que estão em situação de risco, realizar o trabalho social com  famílias que são retiradas  preventivamente de suas casas.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52" w:after="0"/>
        <w:ind w:left="607" w:right="3" w:firstLine="23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8"/>
          <w:szCs w:val="28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Participar da elaboração dos  planos de contingência, preparar  fluxos de trabalho para serem  executados durante a emergência, discutir sobre quais espaços  poderão ser usados no caso de  um desastre, treinar equipes para trabalho de campo, participar de  simulados, mapear as famílias em  áreas de risco.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2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84" w:after="0"/>
        <w:ind w:left="0" w:right="5125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15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388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RESPOSTA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782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EMERGÊNCIA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267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GESTÃO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DESASTRES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1699" w:before="205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NÍVEL 1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NÍVEL 2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275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NÍVEL 3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2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384" w:after="0"/>
        <w:ind w:left="0" w:right="395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sz w:val="44"/>
          <w:szCs w:val="44"/>
          <w:u w:val="none"/>
          <w:shd w:fill="auto" w:val="clear"/>
          <w:vertAlign w:val="subscript"/>
        </w:rPr>
        <w:t xml:space="preserve">PÓS- EMERGÊNCIA RECUPERAÇÃO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>NÍVEL 4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606" w:after="0"/>
        <w:ind w:left="0" w:right="493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16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20" w:after="0"/>
        <w:ind w:left="31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Utilizado para emergências locais,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" w:after="0"/>
        <w:ind w:left="132" w:right="151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normalmente atendidas pelos serviços  públicos de emergência, ocorrências de  rotina. Cabe a AS ações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" w:after="0"/>
        <w:ind w:left="127" w:right="102" w:hanging="0"/>
        <w:jc w:val="both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acompanhamento da situação, conforme características dos danos e tipologia do  desastre.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94" w:after="0"/>
        <w:ind w:left="113" w:right="600" w:firstLine="5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Utilizado para emergências maiores, em função do dano, maior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" w:after="0"/>
        <w:ind w:left="113" w:right="605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complexidade, extensão ou duração, em que a AS precisa mobilizar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" w:after="0"/>
        <w:ind w:left="112" w:right="485" w:firstLine="5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profissionais dos diferentes serviços  para atuarem como elementos de  ligação, no planejamento e resposta aos desastres de forma integrada.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63" w:after="0"/>
        <w:ind w:left="40" w:right="20" w:firstLine="6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Utilizado para emergências de grande  repercussão, nos quais a AS precisa  mobilizar profissionais, recursos  operacionais e logísticos dos órgãos  governamentais para atuarem de forma  conjunta e integrada, mediante planos de  ação específicos para cada demanda. Essa classificação exige normalmente a  mobilização integral dos órgãos parceiros, os quais continuam sendo acionados de  acordo com as necessidades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4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próprias da emergência.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86" w:after="0"/>
        <w:ind w:left="7" w:right="0" w:hanging="7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 ações de recuperação são aquelas de  caráter definitivo e de atendimento coletivo, destinadas a reconstruir o cenário afetado  pelo desastre. Incluem a restauração e o  melhoramento, se necessários, das plantas, estruturas, instalações, meios de sustento e das condições de vida das comunidades  afetadas pelos desastres, mediante  realocação da população atingida, políticas  públicas de habitação e urbanização, recuperação de áreas degradadas e  reconstrução de infraestrutura pública.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8" w:after="0"/>
        <w:ind w:left="606" w:right="273" w:firstLine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Informar e notificar os gestores  quanto aos potenciais danos  esperados e adotar medidas de  pré-impacto.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28" w:after="0"/>
        <w:ind w:left="460" w:right="476" w:hanging="1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Acionar e integrar os Planos de  Emergência.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31" w:after="0"/>
        <w:ind w:left="450" w:right="196" w:hanging="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Acionar a rede socioassistencial e demais políticas públicas e  organizações da sociedade civil  parceiras.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31" w:after="0"/>
        <w:ind w:left="457" w:right="246" w:hanging="14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Ativar a abertura de alojamentos  provisórios, abrigos e refúgios.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66" w:after="0"/>
        <w:ind w:left="515" w:right="422" w:hanging="17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5"/>
          <w:szCs w:val="25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5"/>
          <w:sz w:val="25"/>
          <w:szCs w:val="25"/>
          <w:u w:val="none"/>
          <w:shd w:fill="auto" w:val="clear"/>
          <w:vertAlign w:val="baseline"/>
        </w:rPr>
        <w:t xml:space="preserve">Aplicar o Formulário Nacional de  Emergências.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16" w:after="0"/>
        <w:ind w:left="511" w:right="55" w:hanging="2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5"/>
          <w:szCs w:val="25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5"/>
          <w:sz w:val="25"/>
          <w:szCs w:val="25"/>
          <w:u w:val="none"/>
          <w:shd w:fill="auto" w:val="clear"/>
          <w:vertAlign w:val="baseline"/>
        </w:rPr>
        <w:t xml:space="preserve">Organizar a concessão e entrega de  benefícios eventuais.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16" w:after="0"/>
        <w:ind w:left="505" w:right="421" w:firstLine="11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5"/>
          <w:szCs w:val="25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5"/>
          <w:sz w:val="25"/>
          <w:szCs w:val="25"/>
          <w:u w:val="none"/>
          <w:shd w:fill="auto" w:val="clear"/>
          <w:vertAlign w:val="baseline"/>
        </w:rPr>
        <w:t xml:space="preserve">Intensificar as ações do trabalho  social com famílias.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1971" w:after="0"/>
        <w:ind w:left="455" w:right="8" w:firstLine="9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5"/>
          <w:szCs w:val="25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5"/>
          <w:sz w:val="25"/>
          <w:szCs w:val="25"/>
          <w:u w:val="none"/>
          <w:shd w:fill="auto" w:val="clear"/>
          <w:vertAlign w:val="baseline"/>
        </w:rPr>
        <w:t xml:space="preserve">Restabelecer as atividades rotineiras  dos equipamentos, apoiar indivíduos  e famílias ao retorno de suas rotinas  diárias e na construção de novos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461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5"/>
          <w:szCs w:val="25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5"/>
          <w:sz w:val="25"/>
          <w:szCs w:val="25"/>
          <w:u w:val="none"/>
          <w:shd w:fill="auto" w:val="clear"/>
          <w:vertAlign w:val="baseline"/>
        </w:rPr>
        <w:t>projetos de vida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2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004" w:after="0"/>
        <w:ind w:left="0" w:right="5118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17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19" w:after="0"/>
        <w:ind w:left="0" w:right="57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6. GOVERNANÇA E OPERACIONALIZAÇÃO DA RESPOSTA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84" w:after="0"/>
        <w:ind w:left="914" w:right="492" w:firstLine="275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gestão de uma situação de crise exige um ajuste na governança, ou seja, nos processos  de governar nesse tempo de crise. Referimo-nos, em especial, à interação e tomada de  decisão entre os atores envolvidos no problema coletivo, acompanhada da criação, reforço  e/ou remodelação de diretrizes e normas e implementação de ações adequadas.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6" w:right="492" w:firstLine="29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Na governança, diretamente relacionada com a operacionalização das dinâmicas e  ações operacionais de resposta, salientam-se três domínios fundamentais: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20" w:right="492" w:firstLine="279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a. Das diretrizes, dinâmicas e ações operacionais (e respectivos protocolos) a  implementar;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8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b. Unidade de Gestão Operacional, propriamente dita, diferenciada do “normal” sistema  e processo de governo, mas com ele interligado e que se torna necessário constituir  para coordenar toda a implementação a eventuais ajustes do plano, indicando equipe e  responsável em cada domínio;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04" w:right="492" w:firstLine="293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c. Sistema de Alerta e Alarme, incluindo as dinâmicas de comunicação e os processos  de monitoramento e avaliação, que permitem identificar os eventuais ajustes que se  tornam necessários implementar.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08" w:after="0"/>
        <w:ind w:left="919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6.1 DIRETRIZES, DINÂMICAS E AÇÕES OPERACIONAIS (DAOP)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13" w:after="0"/>
        <w:ind w:left="920" w:right="492" w:firstLine="27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As diretrizes, dinâmicas e ações operacionais a serem implementadas encontram-se  indicadas na sequência.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92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No planejamento da implementação das diretrizes, dinâmicas e ações sugere-se que  seja usada, como referência, a ferramenta de qualidade 5W2H. Os 5 W (das iniciais do  nome em inglês) são: W1) porque será feito; W2) o que será feito; W3) onde será feito: W4)  quando será feito: W5) quem o fará. Os dois H: H1) como será feito; H2) quanto custará.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0" w:right="492" w:firstLine="290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Os quadros sínteses que seguem, resumem as principais dinâmicas e sugestões de  ações que podem ser realizadas alinhadas às diretrizes nacionais e aos eixos de gestão  legal, administrativa e orçamentária, vigilância socioassistencial, trabalho social com  famílias e indivíduos, benefícios socioassistenciais e transferência de renda, acolhimento,  articulação e intersetorialidade.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614" w:after="0"/>
        <w:ind w:left="0" w:right="493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18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56" w:after="0"/>
        <w:ind w:left="89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Quadro 2: Plano de Ações fases PREVENÇÃO, MITIGAÇÃO E PREPARAÇÃO </w:t>
      </w:r>
    </w:p>
    <w:tbl>
      <w:tblPr>
        <w:tblStyle w:val="Table2"/>
        <w:tblW w:w="10625" w:type="dxa"/>
        <w:jc w:val="left"/>
        <w:tblInd w:w="314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690"/>
        <w:gridCol w:w="1581"/>
        <w:gridCol w:w="1435"/>
        <w:gridCol w:w="1758"/>
        <w:gridCol w:w="1581"/>
        <w:gridCol w:w="1579"/>
      </w:tblGrid>
      <w:tr>
        <w:trPr>
          <w:trHeight w:val="599" w:hRule="atLeast"/>
        </w:trPr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PREVENÇÃO, MITIGAÇÃO E PREPARAÇÃO</w:t>
            </w:r>
          </w:p>
        </w:tc>
      </w:tr>
      <w:tr>
        <w:trPr>
          <w:trHeight w:val="98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 quê (ação)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(W2)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Onde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(W3)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Quando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(W4)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Quem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(W5)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Como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(H1)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Quanto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(H2)</w:t>
            </w:r>
          </w:p>
        </w:tc>
      </w:tr>
      <w:tr>
        <w:trPr>
          <w:trHeight w:val="1841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20" w:before="0" w:after="0"/>
              <w:ind w:left="112" w:right="106" w:firstLine="3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22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Importante definir  responsabilidades:  Estadual (E), Regio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20" w:before="3" w:after="0"/>
              <w:ind w:left="111" w:right="21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22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nal (R) ou Municipal  (M)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63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84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42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70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61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387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D1719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895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OBS: Exemplos encontram-se no Caderno de Apoio.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512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19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42" w:after="0"/>
        <w:ind w:left="902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Quadro 3: Plano da fase RESPOSTA</w:t>
      </w:r>
    </w:p>
    <w:tbl>
      <w:tblPr>
        <w:tblStyle w:val="Table3"/>
        <w:tblW w:w="10625" w:type="dxa"/>
        <w:jc w:val="left"/>
        <w:tblInd w:w="34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690"/>
        <w:gridCol w:w="1581"/>
        <w:gridCol w:w="1435"/>
        <w:gridCol w:w="1758"/>
        <w:gridCol w:w="1581"/>
        <w:gridCol w:w="1579"/>
      </w:tblGrid>
      <w:tr>
        <w:trPr>
          <w:trHeight w:val="599" w:hRule="atLeast"/>
        </w:trPr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RESPOSTA</w:t>
            </w:r>
          </w:p>
        </w:tc>
      </w:tr>
      <w:tr>
        <w:trPr>
          <w:trHeight w:val="98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 quê (ação)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(W2)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Onde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(W3)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Quando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(W4)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Quem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(W5)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Como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(H1)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Quanto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(H2)</w:t>
            </w:r>
          </w:p>
        </w:tc>
      </w:tr>
      <w:tr>
        <w:trPr>
          <w:trHeight w:val="1841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63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84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42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70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61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387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21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Exemplos encontram-se no Caderno de Apoio.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493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20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42" w:after="0"/>
        <w:ind w:left="846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Quadro 4: Plano de Ações fase RECUPERAÇÃO</w:t>
      </w:r>
    </w:p>
    <w:tbl>
      <w:tblPr>
        <w:tblStyle w:val="Table4"/>
        <w:tblW w:w="10625" w:type="dxa"/>
        <w:jc w:val="left"/>
        <w:tblInd w:w="285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690"/>
        <w:gridCol w:w="1581"/>
        <w:gridCol w:w="1435"/>
        <w:gridCol w:w="1758"/>
        <w:gridCol w:w="1581"/>
        <w:gridCol w:w="1579"/>
      </w:tblGrid>
      <w:tr>
        <w:trPr>
          <w:trHeight w:val="599" w:hRule="atLeast"/>
        </w:trPr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RECUPERAÇÃO</w:t>
            </w:r>
          </w:p>
        </w:tc>
      </w:tr>
      <w:tr>
        <w:trPr>
          <w:trHeight w:val="98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 quê (ação)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(W2)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Onde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(W3)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Quando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(W4)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Quem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(W5)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Como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(H1)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Quanto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(H2)</w:t>
            </w:r>
          </w:p>
        </w:tc>
      </w:tr>
      <w:tr>
        <w:trPr>
          <w:trHeight w:val="1841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63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84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42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70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61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387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866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Exemplos encontram-se no Caderno de Apoio.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51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21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70" w:after="0"/>
        <w:ind w:left="898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Quadro 5: Plano de Ações COMUNICAÇÃO e INFORMAÇÃO</w:t>
      </w:r>
    </w:p>
    <w:tbl>
      <w:tblPr>
        <w:tblStyle w:val="Table5"/>
        <w:tblW w:w="10625" w:type="dxa"/>
        <w:jc w:val="left"/>
        <w:tblInd w:w="337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690"/>
        <w:gridCol w:w="1581"/>
        <w:gridCol w:w="1435"/>
        <w:gridCol w:w="1758"/>
        <w:gridCol w:w="1581"/>
        <w:gridCol w:w="1579"/>
      </w:tblGrid>
      <w:tr>
        <w:trPr>
          <w:trHeight w:val="599" w:hRule="atLeast"/>
        </w:trPr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COMUNICAÇÃO e INFORMAÇÃO</w:t>
            </w:r>
          </w:p>
        </w:tc>
      </w:tr>
      <w:tr>
        <w:trPr>
          <w:trHeight w:val="98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 quê (ação)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(W2)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Onde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(W3)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Quando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(W4)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Quem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(W5)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Como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(H1)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 xml:space="preserve">Quanto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8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  <w:t>(H2)</w:t>
            </w:r>
          </w:p>
        </w:tc>
      </w:tr>
      <w:tr>
        <w:trPr>
          <w:trHeight w:val="1841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63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984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42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870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615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387" w:hRule="atLeast"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vertAlign w:val="baseline"/>
              </w:rPr>
            </w:pPr>
            <w:r>
              <w:rPr>
                <w:rFonts w:eastAsia="Arial" w:cs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6"/>
                <w:sz w:val="26"/>
                <w:szCs w:val="26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8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OBS: Exemplos encontram-se no Caderno de Apoio.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4939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22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632" w:after="0"/>
        <w:ind w:left="928" w:right="741" w:hanging="8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6.2 UNIDADE DE GESTÃO OPERACIONAL - UGO (COORDENAÇÃO  DE CRISE)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57" w:after="0"/>
        <w:ind w:left="914" w:right="558" w:firstLine="286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O(a) (nome da instituição/ secretaria) adotou a seguinte estrutura de gestão operacional.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00" w:after="0"/>
        <w:ind w:left="929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POSSÍVEIS FUNÇÕES PARA COORDENAÇÃO DE DESASTRES: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56" w:after="0"/>
        <w:ind w:left="1203" w:right="2495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Representa a AS no Sistema de Comando Operacional (SCO) • Quem coordena o abrigo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" w:after="0"/>
        <w:ind w:left="120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atua na logística humanitária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20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atua na assistência psicossocial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20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realiza levantamentos e relatórios para Fide/S2ID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1203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coordena as campanhas e doações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722" w:before="7" w:after="0"/>
        <w:ind w:left="1623" w:right="570" w:hanging="42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Quem coordena o abastecimento de alimentos/materiais para famílias desalojadas, etc. 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Insira no quadro 7 os dados condizentes com seu UGO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6" w:after="0"/>
        <w:ind w:left="1199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Quadro 7: Unidade de Gestão Operacional</w:t>
      </w:r>
    </w:p>
    <w:tbl>
      <w:tblPr>
        <w:tblStyle w:val="Table6"/>
        <w:tblW w:w="9483" w:type="dxa"/>
        <w:jc w:val="left"/>
        <w:tblInd w:w="893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370"/>
        <w:gridCol w:w="2371"/>
        <w:gridCol w:w="2371"/>
        <w:gridCol w:w="2370"/>
      </w:tblGrid>
      <w:tr>
        <w:trPr>
          <w:trHeight w:val="577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688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NOME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563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FUNÇÃO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493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CONTATO 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304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ÁREA/SETOR</w:t>
            </w:r>
          </w:p>
        </w:tc>
      </w:tr>
      <w:tr>
        <w:trPr>
          <w:trHeight w:val="1676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723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587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604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5126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23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748" w:after="0"/>
        <w:ind w:left="908" w:right="492" w:firstLine="298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Para a devida aplicação da metodologia proposta, cada uma das caixas no organograma  deve ser devidamente nominada (responsável) e identificada com telefone, e-mail,  whatsapp da pessoa com poder de decisão. Para facilitar a utilização e visibilidade pode se criar um mural para comunicações, avisos, indicação dos responsáveis e contatos de  emergência.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08" w:after="0"/>
        <w:ind w:left="908" w:right="1195" w:firstLine="11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5F00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5F00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6.3 SISTEMA DE VIGILÂNCIA E COMUNICAÇÃO (SISTEMA DE  ALERTA)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14" w:after="0"/>
        <w:ind w:left="921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6.3.1 Dispositivos Principais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100" w:after="0"/>
        <w:ind w:left="914" w:right="492" w:firstLine="28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 sistema de monitoramento e alerta está organizado em torno de cinco (5) níveis  principais de vigilância e comunicação, considerando às ações de preparação mais o grau  de severidade: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987" w:after="0"/>
        <w:ind w:left="0" w:right="3250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ALERTA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6" w:after="0"/>
        <w:ind w:left="0" w:right="3007" w:hanging="0"/>
        <w:jc w:val="righ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Ações de Resposta;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2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F2654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OBSERVAÇÃO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9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Ações de Preparação;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Planejamento das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atividades de Gestão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F2654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de Risco.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2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NORMALIDADE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6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Ações de Prevenção;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896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ATENÇÃO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52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Ações de Resposta; • Comunicação com as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Mobilização de Agências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de Resposta;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Preparar aberturas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ponto de apoio;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Mobilização de Equipes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de Resposta;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2"/>
          <w:szCs w:val="1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Atendimento das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59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2"/>
          <w:sz w:val="12"/>
          <w:szCs w:val="12"/>
          <w:u w:val="none"/>
          <w:shd w:fill="auto" w:val="clear"/>
          <w:vertAlign w:val="baseline"/>
        </w:rPr>
        <w:t xml:space="preserve">ocorrências. </w:t>
      </w: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MUITO ALTO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Gerenciamento dos 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3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Mapeamentos das   Áreas de Risco;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Elaboração dos Planos   de Contigência;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Formação de NEPDEC.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80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Entradas de Alertas  de Observação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151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Alertas de Moderados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agências apontadas pelo   PlanCon;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Informar a população   quando a possibilidade   de ocorrência de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eventos extremos.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21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Alertas Altos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84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Alertas de nível Muito ALTO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0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Desastres;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" w:after="0"/>
        <w:ind w:left="0" w:right="0" w:hanging="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• </w:t>
      </w: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Acionamento das   agências de resposta; • Alerta de evacuação da  população das áreas  de risco.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398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 xml:space="preserve">Alertas de Risco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4" w:after="0"/>
        <w:ind w:left="0" w:right="0" w:hanging="0"/>
        <w:jc w:val="lef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1463A1"/>
          <w:position w:val="0"/>
          <w:sz w:val="22"/>
          <w:sz w:val="13"/>
          <w:szCs w:val="13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1463A1"/>
          <w:position w:val="0"/>
          <w:sz w:val="13"/>
          <w:sz w:val="13"/>
          <w:szCs w:val="13"/>
          <w:u w:val="none"/>
          <w:shd w:fill="auto" w:val="clear"/>
          <w:vertAlign w:val="baseline"/>
        </w:rPr>
        <w:t>Iminente/manutenção dos alertas MUITO ALTO</w:t>
      </w:r>
    </w:p>
    <w:p>
      <w:pPr>
        <w:sectPr>
          <w:type w:val="continuous"/>
          <w:pgSz w:w="11800" w:h="16700"/>
          <w:pgMar w:left="248" w:right="592" w:header="0" w:top="389" w:footer="0" w:bottom="592" w:gutter="0"/>
          <w:cols w:num="5" w:space="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108" w:after="0"/>
        <w:ind w:left="914" w:right="492" w:firstLine="286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Com base nesses níveis de alerta e referidos dispositivos procede-se um constante  monitoramento das dinâmicas e ações implementadas e, se necessário, seu ajuste. No  quadro abaixo apresenta-se como está organizado o sistema de vigilância e comunicação. Quadro 6: Sistema de Vigilância e Comunicação </w:t>
      </w:r>
    </w:p>
    <w:tbl>
      <w:tblPr>
        <w:tblStyle w:val="Table7"/>
        <w:tblW w:w="9483" w:type="dxa"/>
        <w:jc w:val="left"/>
        <w:tblInd w:w="893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370"/>
        <w:gridCol w:w="2371"/>
        <w:gridCol w:w="2371"/>
        <w:gridCol w:w="2370"/>
      </w:tblGrid>
      <w:tr>
        <w:trPr>
          <w:trHeight w:val="572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688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NOME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563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FUNÇÃO 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493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CONTATO 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310" w:hanging="0"/>
              <w:jc w:val="righ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DISPOSITIVO</w:t>
            </w:r>
          </w:p>
        </w:tc>
      </w:tr>
      <w:tr>
        <w:trPr>
          <w:trHeight w:val="572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72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72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572" w:hRule="atLeast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Roboto" w:hAnsi="Roboto" w:eastAsia="Roboto" w:cs="Roboto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Roboto" w:cs="Roboto" w:ascii="Roboto" w:hAnsi="Roboto"/>
                <w:b/>
                <w:i w:val="false"/>
                <w:caps w:val="false"/>
                <w:smallCaps w:val="false"/>
                <w:strike w:val="false"/>
                <w:dstrike w:val="false"/>
                <w:color w:val="FFFFFF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4932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24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654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EDITÁVEL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41" w:after="0"/>
        <w:ind w:left="921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2"/>
          <w:sz w:val="26"/>
          <w:szCs w:val="2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6098"/>
          <w:position w:val="0"/>
          <w:sz w:val="26"/>
          <w:sz w:val="26"/>
          <w:szCs w:val="26"/>
          <w:u w:val="none"/>
          <w:shd w:fill="auto" w:val="clear"/>
          <w:vertAlign w:val="baseline"/>
        </w:rPr>
        <w:t xml:space="preserve">6.3.2. Acompanhamento e avaliação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379" w:after="0"/>
        <w:ind w:left="914" w:right="492" w:firstLine="278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Tendo em vista a imprevisibilidade da evolução dos eventos adversos, é fundamental  o monitoramento constante do cenário de risco e das dinâmicas e ações operacionais  adotadas, com avaliações de processos e resultados e constantes ajustes que se  demonstrem necessários para manter o plano de contingência atualizado.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37" w:before="296" w:after="0"/>
        <w:ind w:left="914" w:right="492" w:firstLine="28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575756"/>
          <w:position w:val="0"/>
          <w:sz w:val="24"/>
          <w:sz w:val="24"/>
          <w:szCs w:val="24"/>
          <w:u w:val="none"/>
          <w:shd w:fill="auto" w:val="clear"/>
          <w:vertAlign w:val="baseline"/>
        </w:rPr>
        <w:t>O registro das ações adotadas e das verificações realizadas é também importante  para salvaguardar futuras questões legais. Os registros diários das atividades do serviço,  das diferentes dinâmicas e ações (maior ou menor eficácia), de eventuais problemas  detectados e de suas soluções, de questões que sejam necessárias resolver ou aspectos  a alterar, devem ser colocados em relatórios.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0814" w:after="0"/>
        <w:ind w:left="0" w:right="5125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25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913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FFFFFF"/>
          <w:position w:val="0"/>
          <w:sz w:val="30"/>
          <w:sz w:val="30"/>
          <w:szCs w:val="30"/>
          <w:u w:val="none"/>
          <w:shd w:fill="auto" w:val="clear"/>
          <w:vertAlign w:val="baseline"/>
        </w:rPr>
        <w:t xml:space="preserve">PLANO DE CONTINGÊNCIA - ASSISTÊNCIA SOCIAL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211" w:after="0"/>
        <w:ind w:left="0" w:right="667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30"/>
          <w:szCs w:val="30"/>
          <w:u w:val="none"/>
          <w:vertAlign w:val="baseline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2090420</wp:posOffset>
            </wp:positionH>
            <wp:positionV relativeFrom="paragraph">
              <wp:posOffset>635</wp:posOffset>
            </wp:positionV>
            <wp:extent cx="1322705" cy="1322705"/>
            <wp:effectExtent l="0" t="0" r="0" b="0"/>
            <wp:wrapNone/>
            <wp:docPr id="2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3739515</wp:posOffset>
            </wp:positionH>
            <wp:positionV relativeFrom="paragraph">
              <wp:posOffset>120015</wp:posOffset>
            </wp:positionV>
            <wp:extent cx="1466850" cy="1098550"/>
            <wp:effectExtent l="0" t="0" r="0" b="0"/>
            <wp:wrapNone/>
            <wp:docPr id="3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403" t="18731" r="19602" b="35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53" w:after="0"/>
        <w:ind w:left="0" w:right="4717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/>
      </w:r>
    </w:p>
    <w:p>
      <w:pPr>
        <w:pStyle w:val="Normal1"/>
        <w:widowControl w:val="false"/>
        <w:pBdr/>
        <w:shd w:val="clear" w:fill="auto"/>
        <w:spacing w:lineRule="auto" w:line="240" w:before="753" w:after="0"/>
        <w:ind w:left="0" w:right="4717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/>
      </w:r>
    </w:p>
    <w:p>
      <w:pPr>
        <w:pStyle w:val="Normal1"/>
        <w:widowControl w:val="false"/>
        <w:pBdr/>
        <w:shd w:val="clear" w:fill="auto"/>
        <w:spacing w:lineRule="auto" w:line="240" w:before="753" w:after="0"/>
        <w:ind w:left="0" w:right="4717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Florianópolis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" w:after="0"/>
        <w:ind w:left="0" w:right="5143" w:hanging="0"/>
        <w:jc w:val="right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2022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58" w:after="0"/>
        <w:ind w:left="0" w:right="4933" w:hanging="0"/>
        <w:jc w:val="righ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76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376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26 </w:t>
      </w:r>
    </w:p>
    <w:sectPr>
      <w:type w:val="continuous"/>
      <w:pgSz w:w="11800" w:h="16700"/>
      <w:pgMar w:left="248" w:right="592" w:header="0" w:top="389" w:footer="0" w:bottom="592" w:gutter="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ourier New">
    <w:charset w:val="00"/>
    <w:family w:val="roman"/>
    <w:pitch w:val="variable"/>
  </w:font>
  <w:font w:name="Cousine">
    <w:altName w:val="Courier New"/>
    <w:charset w:val="00"/>
    <w:family w:val="roman"/>
    <w:pitch w:val="variable"/>
  </w:font>
  <w:font w:name="Roboto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LibreOffice/6.4.4.2$Windows_X86_64 LibreOffice_project/3d775be2011f3886db32dfd395a6a6d1ca2630ff</Application>
  <Pages>25</Pages>
  <Words>4240</Words>
  <Characters>25100</Characters>
  <CharactersWithSpaces>29582</CharactersWithSpaces>
  <Paragraphs>403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2024-08-08T14:41:17Z</dcterms:modified>
  <cp:revision>1</cp:revision>
  <dc:subject/>
  <dc:title/>
</cp:coreProperties>
</file>